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B3F8" w14:textId="7770D049" w:rsidR="003866AC" w:rsidRPr="003866AC" w:rsidRDefault="00213258" w:rsidP="003866AC">
      <w:pPr>
        <w:suppressAutoHyphens/>
        <w:spacing w:after="0" w:line="240" w:lineRule="auto"/>
        <w:ind w:left="1559" w:right="-1"/>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ПРОЕКТ</w:t>
      </w:r>
    </w:p>
    <w:p w14:paraId="42D11D24"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14:paraId="6B57D088"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МУНИЦИПАЛЬНОЕ ОБРАЗОВАНИЕ</w:t>
      </w:r>
    </w:p>
    <w:p w14:paraId="22E7E52C"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РАЙОН</w:t>
      </w:r>
    </w:p>
    <w:p w14:paraId="354F94E3"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автономный округ – Югра</w:t>
      </w:r>
    </w:p>
    <w:p w14:paraId="490FA261"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14:paraId="77D53BE0" w14:textId="77777777" w:rsidR="003866AC" w:rsidRPr="003866AC" w:rsidRDefault="003866AC" w:rsidP="003866AC">
      <w:pPr>
        <w:suppressAutoHyphens/>
        <w:spacing w:after="0" w:line="240" w:lineRule="auto"/>
        <w:jc w:val="center"/>
        <w:rPr>
          <w:rFonts w:ascii="Times New Roman" w:eastAsia="Times New Roman" w:hAnsi="Times New Roman" w:cs="Times New Roman"/>
          <w:b/>
          <w:caps/>
          <w:sz w:val="28"/>
          <w:szCs w:val="28"/>
          <w:lang w:eastAsia="ar-SA"/>
        </w:rPr>
      </w:pPr>
      <w:r w:rsidRPr="003866AC">
        <w:rPr>
          <w:rFonts w:ascii="Times New Roman" w:eastAsia="Times New Roman" w:hAnsi="Times New Roman" w:cs="Times New Roman"/>
          <w:b/>
          <w:caps/>
          <w:sz w:val="28"/>
          <w:szCs w:val="28"/>
          <w:lang w:eastAsia="ar-SA"/>
        </w:rPr>
        <w:t>АДМИНИСТРАЦИЯ ХАНТЫ-МАНСИЙСКОГО РАЙОНА</w:t>
      </w:r>
    </w:p>
    <w:p w14:paraId="4A66FC02" w14:textId="77777777"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14:paraId="6BDEA779" w14:textId="77777777" w:rsidR="003866AC" w:rsidRPr="003866AC" w:rsidRDefault="003866AC" w:rsidP="003866AC">
      <w:pPr>
        <w:suppressAutoHyphens/>
        <w:spacing w:after="0" w:line="240" w:lineRule="auto"/>
        <w:jc w:val="center"/>
        <w:rPr>
          <w:rFonts w:ascii="Times New Roman" w:eastAsia="Times New Roman" w:hAnsi="Times New Roman" w:cs="Times New Roman"/>
          <w:b/>
          <w:spacing w:val="60"/>
          <w:sz w:val="28"/>
          <w:szCs w:val="28"/>
          <w:lang w:eastAsia="ar-SA"/>
        </w:rPr>
      </w:pPr>
      <w:r w:rsidRPr="003866AC">
        <w:rPr>
          <w:rFonts w:ascii="Times New Roman" w:eastAsia="Times New Roman" w:hAnsi="Times New Roman" w:cs="Times New Roman"/>
          <w:b/>
          <w:spacing w:val="60"/>
          <w:sz w:val="28"/>
          <w:szCs w:val="28"/>
          <w:lang w:eastAsia="ar-SA"/>
        </w:rPr>
        <w:t>ПОСТАНОВЛЕНИЕ</w:t>
      </w:r>
    </w:p>
    <w:p w14:paraId="57CBC97D" w14:textId="77777777"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14:paraId="3FFD960E" w14:textId="77777777" w:rsidR="003866AC" w:rsidRPr="003866AC" w:rsidRDefault="003866AC" w:rsidP="003866AC">
      <w:pPr>
        <w:suppressAutoHyphens/>
        <w:spacing w:after="0" w:line="240" w:lineRule="auto"/>
        <w:jc w:val="both"/>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 xml:space="preserve">от </w:t>
      </w:r>
      <w:r w:rsidR="00290495">
        <w:rPr>
          <w:rFonts w:ascii="Times New Roman" w:eastAsia="Times New Roman" w:hAnsi="Times New Roman" w:cs="Times New Roman"/>
          <w:sz w:val="28"/>
          <w:szCs w:val="28"/>
          <w:lang w:eastAsia="ar-SA"/>
        </w:rPr>
        <w:t>00.00</w:t>
      </w:r>
      <w:r w:rsidR="006737CF">
        <w:rPr>
          <w:rFonts w:ascii="Times New Roman" w:eastAsia="Times New Roman" w:hAnsi="Times New Roman" w:cs="Times New Roman"/>
          <w:sz w:val="28"/>
          <w:szCs w:val="28"/>
          <w:lang w:eastAsia="ar-SA"/>
        </w:rPr>
        <w:t>.202</w:t>
      </w:r>
      <w:r w:rsidR="00B35DE2">
        <w:rPr>
          <w:rFonts w:ascii="Times New Roman" w:eastAsia="Times New Roman" w:hAnsi="Times New Roman" w:cs="Times New Roman"/>
          <w:sz w:val="28"/>
          <w:szCs w:val="28"/>
          <w:lang w:eastAsia="ar-SA"/>
        </w:rPr>
        <w:t>5</w:t>
      </w:r>
      <w:r w:rsidRPr="003866AC">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t xml:space="preserve">        </w:t>
      </w:r>
      <w:r w:rsidR="006737CF">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w:t>
      </w:r>
      <w:r w:rsidR="00290495">
        <w:rPr>
          <w:rFonts w:ascii="Times New Roman" w:eastAsia="Times New Roman" w:hAnsi="Times New Roman" w:cs="Times New Roman"/>
          <w:sz w:val="28"/>
          <w:szCs w:val="28"/>
          <w:lang w:eastAsia="ar-SA"/>
        </w:rPr>
        <w:t xml:space="preserve"> 000</w:t>
      </w:r>
    </w:p>
    <w:p w14:paraId="7E726229" w14:textId="77777777" w:rsidR="003866AC" w:rsidRPr="003866AC" w:rsidRDefault="003866AC" w:rsidP="003866AC">
      <w:pPr>
        <w:suppressAutoHyphens/>
        <w:spacing w:after="0" w:line="240" w:lineRule="auto"/>
        <w:jc w:val="both"/>
        <w:rPr>
          <w:rFonts w:ascii="Times New Roman" w:eastAsia="Times New Roman" w:hAnsi="Times New Roman" w:cs="Times New Roman"/>
          <w:i/>
          <w:sz w:val="24"/>
          <w:szCs w:val="24"/>
          <w:lang w:eastAsia="ar-SA"/>
        </w:rPr>
      </w:pPr>
      <w:r w:rsidRPr="003866AC">
        <w:rPr>
          <w:rFonts w:ascii="Times New Roman" w:eastAsia="Times New Roman" w:hAnsi="Times New Roman" w:cs="Times New Roman"/>
          <w:i/>
          <w:sz w:val="24"/>
          <w:szCs w:val="24"/>
          <w:lang w:eastAsia="ar-SA"/>
        </w:rPr>
        <w:t>г. Ханты-Мансийск</w:t>
      </w:r>
    </w:p>
    <w:p w14:paraId="052CBF40" w14:textId="77777777" w:rsidR="003866AC" w:rsidRPr="003866AC" w:rsidRDefault="003866AC" w:rsidP="003866AC">
      <w:pPr>
        <w:suppressAutoHyphens/>
        <w:spacing w:after="0" w:line="240" w:lineRule="auto"/>
        <w:jc w:val="both"/>
        <w:rPr>
          <w:rFonts w:ascii="Times New Roman" w:eastAsia="Times New Roman" w:hAnsi="Times New Roman" w:cs="Times New Roman"/>
          <w:i/>
          <w:sz w:val="28"/>
          <w:szCs w:val="28"/>
          <w:lang w:eastAsia="ar-SA"/>
        </w:rPr>
      </w:pPr>
    </w:p>
    <w:p w14:paraId="20B1B393" w14:textId="77777777" w:rsidR="004858D3" w:rsidRPr="009069CF" w:rsidRDefault="004858D3"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p>
    <w:p w14:paraId="2BC34F78" w14:textId="6D9DF4A1" w:rsidR="000131BF" w:rsidRPr="0010405B" w:rsidRDefault="000131BF" w:rsidP="00565BDC">
      <w:pPr>
        <w:spacing w:after="0" w:line="240" w:lineRule="auto"/>
        <w:ind w:right="4109"/>
        <w:rPr>
          <w:rFonts w:ascii="Times New Roman" w:hAnsi="Times New Roman" w:cs="Times New Roman"/>
          <w:sz w:val="28"/>
          <w:szCs w:val="28"/>
        </w:rPr>
      </w:pPr>
      <w:r w:rsidRPr="0010405B">
        <w:rPr>
          <w:rFonts w:ascii="Times New Roman" w:hAnsi="Times New Roman" w:cs="Times New Roman"/>
          <w:sz w:val="28"/>
          <w:szCs w:val="28"/>
        </w:rPr>
        <w:t>О внесении изменений в</w:t>
      </w:r>
      <w:r w:rsidRPr="0052615E">
        <w:rPr>
          <w:rFonts w:ascii="Times New Roman" w:hAnsi="Times New Roman" w:cs="Times New Roman"/>
          <w:sz w:val="28"/>
          <w:szCs w:val="28"/>
        </w:rPr>
        <w:t xml:space="preserve"> </w:t>
      </w:r>
      <w:r w:rsidRPr="0010405B">
        <w:rPr>
          <w:rFonts w:ascii="Times New Roman" w:hAnsi="Times New Roman" w:cs="Times New Roman"/>
          <w:color w:val="000000"/>
          <w:sz w:val="28"/>
          <w:szCs w:val="28"/>
        </w:rPr>
        <w:t xml:space="preserve">постановление </w:t>
      </w:r>
      <w:r w:rsidRPr="0010405B">
        <w:rPr>
          <w:rFonts w:ascii="Times New Roman" w:hAnsi="Times New Roman" w:cs="Times New Roman"/>
          <w:bCs/>
          <w:sz w:val="28"/>
          <w:szCs w:val="28"/>
        </w:rPr>
        <w:t xml:space="preserve">Администрации </w:t>
      </w:r>
      <w:r w:rsidRPr="0010405B">
        <w:rPr>
          <w:rFonts w:ascii="Times New Roman" w:hAnsi="Times New Roman" w:cs="Times New Roman"/>
          <w:color w:val="000000"/>
          <w:sz w:val="28"/>
          <w:szCs w:val="28"/>
        </w:rPr>
        <w:t xml:space="preserve">Ханты-Мансийского района от </w:t>
      </w:r>
      <w:r w:rsidR="00565BDC">
        <w:rPr>
          <w:rFonts w:ascii="Times New Roman" w:hAnsi="Times New Roman" w:cs="Times New Roman"/>
          <w:color w:val="000000"/>
          <w:sz w:val="28"/>
          <w:szCs w:val="28"/>
        </w:rPr>
        <w:t>10</w:t>
      </w:r>
      <w:r w:rsidRPr="0010405B">
        <w:rPr>
          <w:rFonts w:ascii="Times New Roman" w:hAnsi="Times New Roman" w:cs="Times New Roman"/>
          <w:color w:val="000000"/>
          <w:sz w:val="28"/>
          <w:szCs w:val="28"/>
        </w:rPr>
        <w:t>.0</w:t>
      </w:r>
      <w:r w:rsidR="00565BDC">
        <w:rPr>
          <w:rFonts w:ascii="Times New Roman" w:hAnsi="Times New Roman" w:cs="Times New Roman"/>
          <w:color w:val="000000"/>
          <w:sz w:val="28"/>
          <w:szCs w:val="28"/>
        </w:rPr>
        <w:t>1</w:t>
      </w:r>
      <w:r w:rsidRPr="0010405B">
        <w:rPr>
          <w:rFonts w:ascii="Times New Roman" w:hAnsi="Times New Roman" w:cs="Times New Roman"/>
          <w:color w:val="000000"/>
          <w:sz w:val="28"/>
          <w:szCs w:val="28"/>
        </w:rPr>
        <w:t>.202</w:t>
      </w:r>
      <w:r w:rsidR="00565BDC">
        <w:rPr>
          <w:rFonts w:ascii="Times New Roman" w:hAnsi="Times New Roman" w:cs="Times New Roman"/>
          <w:color w:val="000000"/>
          <w:sz w:val="28"/>
          <w:szCs w:val="28"/>
        </w:rPr>
        <w:t>5</w:t>
      </w:r>
      <w:r w:rsidRPr="0010405B">
        <w:rPr>
          <w:rFonts w:ascii="Times New Roman" w:hAnsi="Times New Roman" w:cs="Times New Roman"/>
          <w:color w:val="000000"/>
          <w:sz w:val="28"/>
          <w:szCs w:val="28"/>
        </w:rPr>
        <w:t xml:space="preserve"> № </w:t>
      </w:r>
      <w:r w:rsidR="00565BDC">
        <w:rPr>
          <w:rFonts w:ascii="Times New Roman" w:hAnsi="Times New Roman" w:cs="Times New Roman"/>
          <w:color w:val="000000"/>
          <w:sz w:val="28"/>
          <w:szCs w:val="28"/>
        </w:rPr>
        <w:t>6</w:t>
      </w:r>
      <w:r w:rsidRPr="0010405B">
        <w:rPr>
          <w:rFonts w:ascii="Times New Roman" w:hAnsi="Times New Roman" w:cs="Times New Roman"/>
          <w:color w:val="000000"/>
          <w:sz w:val="28"/>
          <w:szCs w:val="28"/>
        </w:rPr>
        <w:t xml:space="preserve"> </w:t>
      </w:r>
      <w:bookmarkStart w:id="0" w:name="_Hlk176947839"/>
      <w:r w:rsidRPr="0010405B">
        <w:rPr>
          <w:rFonts w:ascii="Times New Roman" w:hAnsi="Times New Roman" w:cs="Times New Roman"/>
          <w:color w:val="000000"/>
          <w:sz w:val="28"/>
          <w:szCs w:val="28"/>
        </w:rPr>
        <w:t>«</w:t>
      </w:r>
      <w:r w:rsidR="00565BDC">
        <w:rPr>
          <w:rFonts w:ascii="Times New Roman" w:hAnsi="Times New Roman" w:cs="Times New Roman"/>
          <w:sz w:val="28"/>
          <w:szCs w:val="28"/>
        </w:rPr>
        <w:t>О</w:t>
      </w:r>
      <w:r w:rsidR="00565BDC" w:rsidRPr="00565BDC">
        <w:rPr>
          <w:rFonts w:ascii="Times New Roman" w:hAnsi="Times New Roman" w:cs="Times New Roman"/>
          <w:sz w:val="28"/>
          <w:szCs w:val="28"/>
        </w:rPr>
        <w:t>б утверждении положения об установлении системы оплаты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труда работников муниципальных учреждений дополнительного</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образования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 в сфере культуры,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подведомственных </w:t>
      </w:r>
      <w:r w:rsidR="00565BDC">
        <w:rPr>
          <w:rFonts w:ascii="Times New Roman" w:hAnsi="Times New Roman" w:cs="Times New Roman"/>
          <w:sz w:val="28"/>
          <w:szCs w:val="28"/>
        </w:rPr>
        <w:t>А</w:t>
      </w:r>
      <w:r w:rsidR="00565BDC" w:rsidRPr="00565BDC">
        <w:rPr>
          <w:rFonts w:ascii="Times New Roman" w:hAnsi="Times New Roman" w:cs="Times New Roman"/>
          <w:sz w:val="28"/>
          <w:szCs w:val="28"/>
        </w:rPr>
        <w:t xml:space="preserve">дминистрации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w:t>
      </w:r>
      <w:r w:rsidRPr="0010405B">
        <w:rPr>
          <w:rFonts w:ascii="Times New Roman" w:hAnsi="Times New Roman" w:cs="Times New Roman"/>
          <w:color w:val="000000"/>
          <w:sz w:val="28"/>
          <w:szCs w:val="28"/>
        </w:rPr>
        <w:t>»</w:t>
      </w:r>
      <w:bookmarkEnd w:id="0"/>
    </w:p>
    <w:p w14:paraId="7ECC88CE" w14:textId="77777777" w:rsidR="00241691" w:rsidRDefault="00241691"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14:paraId="07A93B5A" w14:textId="77777777" w:rsidR="00656159" w:rsidRPr="00656159" w:rsidRDefault="00656159"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14:paraId="0256B08F" w14:textId="77777777" w:rsidR="008B5F4E" w:rsidRDefault="00603A6D" w:rsidP="00AE65D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E65D9">
        <w:rPr>
          <w:rFonts w:ascii="Times New Roman" w:hAnsi="Times New Roman" w:cs="Times New Roman"/>
          <w:sz w:val="28"/>
          <w:szCs w:val="28"/>
        </w:rPr>
        <w:t>В</w:t>
      </w:r>
      <w:r w:rsidR="000131BF" w:rsidRPr="00AE65D9">
        <w:rPr>
          <w:rFonts w:ascii="Times New Roman" w:hAnsi="Times New Roman" w:cs="Times New Roman"/>
          <w:sz w:val="28"/>
          <w:szCs w:val="28"/>
        </w:rPr>
        <w:t xml:space="preserve"> целях </w:t>
      </w:r>
      <w:r w:rsidRPr="00AE65D9">
        <w:rPr>
          <w:rFonts w:ascii="Times New Roman" w:hAnsi="Times New Roman" w:cs="Times New Roman"/>
          <w:sz w:val="28"/>
          <w:szCs w:val="28"/>
        </w:rPr>
        <w:t>приведения муниципальных правовых актов Ханты-Мансийского района в соответствие с действующим законодательством</w:t>
      </w:r>
      <w:r w:rsidR="004064B2" w:rsidRPr="00AE65D9">
        <w:rPr>
          <w:rFonts w:ascii="Times New Roman" w:hAnsi="Times New Roman" w:cs="Times New Roman"/>
          <w:sz w:val="28"/>
          <w:szCs w:val="28"/>
        </w:rPr>
        <w:t>,</w:t>
      </w:r>
      <w:r w:rsidR="000131BF" w:rsidRPr="00AE65D9">
        <w:rPr>
          <w:rFonts w:ascii="Times New Roman" w:eastAsia="Times New Roman" w:hAnsi="Times New Roman" w:cs="Times New Roman"/>
          <w:sz w:val="28"/>
          <w:szCs w:val="28"/>
          <w:lang w:eastAsia="ru-RU"/>
        </w:rPr>
        <w:t xml:space="preserve"> </w:t>
      </w:r>
      <w:r w:rsidR="0034709C" w:rsidRPr="00AE65D9">
        <w:rPr>
          <w:rFonts w:ascii="Times New Roman" w:eastAsia="Times New Roman" w:hAnsi="Times New Roman" w:cs="Times New Roman"/>
          <w:sz w:val="28"/>
          <w:szCs w:val="28"/>
          <w:lang w:eastAsia="ru-RU"/>
        </w:rPr>
        <w:t>руководствуясь статьей 32 Устава Ханты-Мансийского района</w:t>
      </w:r>
      <w:r w:rsidR="008B5F4E">
        <w:rPr>
          <w:rFonts w:ascii="Times New Roman" w:eastAsia="Times New Roman" w:hAnsi="Times New Roman" w:cs="Times New Roman"/>
          <w:sz w:val="28"/>
          <w:szCs w:val="28"/>
          <w:lang w:eastAsia="ru-RU"/>
        </w:rPr>
        <w:t>:</w:t>
      </w:r>
    </w:p>
    <w:p w14:paraId="379BEAB0" w14:textId="77777777" w:rsidR="000C0B75" w:rsidRDefault="000C0B75" w:rsidP="00AE65D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14:paraId="2CFEF90F" w14:textId="23A31093" w:rsidR="00606C5A" w:rsidRPr="003D2E1A" w:rsidRDefault="008B5F4E" w:rsidP="003D2E1A">
      <w:pPr>
        <w:pStyle w:val="a3"/>
        <w:numPr>
          <w:ilvl w:val="0"/>
          <w:numId w:val="7"/>
        </w:numPr>
        <w:shd w:val="clear" w:color="auto" w:fill="FFFFFF"/>
        <w:tabs>
          <w:tab w:val="left" w:pos="993"/>
        </w:tabs>
        <w:spacing w:after="0" w:line="240" w:lineRule="auto"/>
        <w:ind w:left="0" w:firstLine="709"/>
        <w:jc w:val="both"/>
        <w:textAlignment w:val="baseline"/>
        <w:rPr>
          <w:rFonts w:ascii="Times New Roman" w:hAnsi="Times New Roman" w:cs="Times New Roman"/>
          <w:sz w:val="28"/>
          <w:szCs w:val="28"/>
        </w:rPr>
      </w:pPr>
      <w:bookmarkStart w:id="1" w:name="_Hlk176969870"/>
      <w:r w:rsidRPr="008B5F4E">
        <w:rPr>
          <w:rFonts w:ascii="Times New Roman" w:hAnsi="Times New Roman" w:cs="Times New Roman"/>
          <w:sz w:val="28"/>
          <w:szCs w:val="28"/>
        </w:rPr>
        <w:t>В</w:t>
      </w:r>
      <w:r w:rsidR="00606C5A" w:rsidRPr="008B5F4E">
        <w:rPr>
          <w:rFonts w:ascii="Times New Roman" w:hAnsi="Times New Roman" w:cs="Times New Roman"/>
          <w:sz w:val="28"/>
          <w:szCs w:val="28"/>
        </w:rPr>
        <w:t xml:space="preserve">нести в постановление Администрации Ханты-Мансийского района от </w:t>
      </w:r>
      <w:r w:rsidR="00565BDC">
        <w:rPr>
          <w:rFonts w:ascii="Times New Roman" w:hAnsi="Times New Roman" w:cs="Times New Roman"/>
          <w:color w:val="000000"/>
          <w:sz w:val="28"/>
          <w:szCs w:val="28"/>
        </w:rPr>
        <w:t>10</w:t>
      </w:r>
      <w:r w:rsidR="00565BDC" w:rsidRPr="0010405B">
        <w:rPr>
          <w:rFonts w:ascii="Times New Roman" w:hAnsi="Times New Roman" w:cs="Times New Roman"/>
          <w:color w:val="000000"/>
          <w:sz w:val="28"/>
          <w:szCs w:val="28"/>
        </w:rPr>
        <w:t>.0</w:t>
      </w:r>
      <w:r w:rsidR="00565BDC">
        <w:rPr>
          <w:rFonts w:ascii="Times New Roman" w:hAnsi="Times New Roman" w:cs="Times New Roman"/>
          <w:color w:val="000000"/>
          <w:sz w:val="28"/>
          <w:szCs w:val="28"/>
        </w:rPr>
        <w:t>1</w:t>
      </w:r>
      <w:r w:rsidR="00565BDC" w:rsidRPr="0010405B">
        <w:rPr>
          <w:rFonts w:ascii="Times New Roman" w:hAnsi="Times New Roman" w:cs="Times New Roman"/>
          <w:color w:val="000000"/>
          <w:sz w:val="28"/>
          <w:szCs w:val="28"/>
        </w:rPr>
        <w:t>.202</w:t>
      </w:r>
      <w:r w:rsidR="00565BDC">
        <w:rPr>
          <w:rFonts w:ascii="Times New Roman" w:hAnsi="Times New Roman" w:cs="Times New Roman"/>
          <w:color w:val="000000"/>
          <w:sz w:val="28"/>
          <w:szCs w:val="28"/>
        </w:rPr>
        <w:t>5</w:t>
      </w:r>
      <w:r w:rsidR="00565BDC" w:rsidRPr="0010405B">
        <w:rPr>
          <w:rFonts w:ascii="Times New Roman" w:hAnsi="Times New Roman" w:cs="Times New Roman"/>
          <w:color w:val="000000"/>
          <w:sz w:val="28"/>
          <w:szCs w:val="28"/>
        </w:rPr>
        <w:t xml:space="preserve"> № </w:t>
      </w:r>
      <w:r w:rsidR="00565BDC">
        <w:rPr>
          <w:rFonts w:ascii="Times New Roman" w:hAnsi="Times New Roman" w:cs="Times New Roman"/>
          <w:color w:val="000000"/>
          <w:sz w:val="28"/>
          <w:szCs w:val="28"/>
        </w:rPr>
        <w:t>6</w:t>
      </w:r>
      <w:r w:rsidR="00565BDC" w:rsidRPr="0010405B">
        <w:rPr>
          <w:rFonts w:ascii="Times New Roman" w:hAnsi="Times New Roman" w:cs="Times New Roman"/>
          <w:color w:val="000000"/>
          <w:sz w:val="28"/>
          <w:szCs w:val="28"/>
        </w:rPr>
        <w:t xml:space="preserve"> «</w:t>
      </w:r>
      <w:r w:rsidR="00565BDC">
        <w:rPr>
          <w:rFonts w:ascii="Times New Roman" w:hAnsi="Times New Roman" w:cs="Times New Roman"/>
          <w:sz w:val="28"/>
          <w:szCs w:val="28"/>
        </w:rPr>
        <w:t>О</w:t>
      </w:r>
      <w:r w:rsidR="00565BDC" w:rsidRPr="00565BDC">
        <w:rPr>
          <w:rFonts w:ascii="Times New Roman" w:hAnsi="Times New Roman" w:cs="Times New Roman"/>
          <w:sz w:val="28"/>
          <w:szCs w:val="28"/>
        </w:rPr>
        <w:t>б утверждении положения об установлении системы оплаты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труда работников муниципальных учреждений дополнительного</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образования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 в сфере культуры,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подведомственных </w:t>
      </w:r>
      <w:r w:rsidR="00565BDC">
        <w:rPr>
          <w:rFonts w:ascii="Times New Roman" w:hAnsi="Times New Roman" w:cs="Times New Roman"/>
          <w:sz w:val="28"/>
          <w:szCs w:val="28"/>
        </w:rPr>
        <w:t>А</w:t>
      </w:r>
      <w:r w:rsidR="00565BDC" w:rsidRPr="00565BDC">
        <w:rPr>
          <w:rFonts w:ascii="Times New Roman" w:hAnsi="Times New Roman" w:cs="Times New Roman"/>
          <w:sz w:val="28"/>
          <w:szCs w:val="28"/>
        </w:rPr>
        <w:t xml:space="preserve">дминистрации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w:t>
      </w:r>
      <w:r w:rsidR="00565BDC" w:rsidRPr="0010405B">
        <w:rPr>
          <w:rFonts w:ascii="Times New Roman" w:hAnsi="Times New Roman" w:cs="Times New Roman"/>
          <w:color w:val="000000"/>
          <w:sz w:val="28"/>
          <w:szCs w:val="28"/>
        </w:rPr>
        <w:t>»</w:t>
      </w:r>
      <w:bookmarkEnd w:id="1"/>
      <w:r w:rsidR="00606C5A" w:rsidRPr="008B5F4E">
        <w:rPr>
          <w:rFonts w:ascii="Times New Roman" w:hAnsi="Times New Roman" w:cs="Times New Roman"/>
          <w:sz w:val="28"/>
          <w:szCs w:val="28"/>
        </w:rPr>
        <w:t xml:space="preserve"> (далее - </w:t>
      </w:r>
      <w:r w:rsidR="00AE65D9" w:rsidRPr="008B5F4E">
        <w:rPr>
          <w:rFonts w:ascii="Times New Roman" w:hAnsi="Times New Roman" w:cs="Times New Roman"/>
          <w:sz w:val="28"/>
          <w:szCs w:val="28"/>
        </w:rPr>
        <w:t>п</w:t>
      </w:r>
      <w:r w:rsidR="00606C5A" w:rsidRPr="008B5F4E">
        <w:rPr>
          <w:rFonts w:ascii="Times New Roman" w:hAnsi="Times New Roman" w:cs="Times New Roman"/>
          <w:sz w:val="28"/>
          <w:szCs w:val="28"/>
        </w:rPr>
        <w:t xml:space="preserve">остановление) </w:t>
      </w:r>
      <w:r w:rsidR="00606C5A" w:rsidRPr="003D2E1A">
        <w:rPr>
          <w:rFonts w:ascii="Times New Roman" w:hAnsi="Times New Roman" w:cs="Times New Roman"/>
          <w:sz w:val="28"/>
          <w:szCs w:val="28"/>
        </w:rPr>
        <w:t>следующие изменения:</w:t>
      </w:r>
    </w:p>
    <w:p w14:paraId="14A3AA51" w14:textId="5DB293A2" w:rsidR="00117D56" w:rsidRDefault="001D121C" w:rsidP="003D2E1A">
      <w:pPr>
        <w:pStyle w:val="ConsPlusNormal"/>
        <w:ind w:firstLine="709"/>
        <w:jc w:val="both"/>
        <w:rPr>
          <w:sz w:val="28"/>
          <w:szCs w:val="28"/>
        </w:rPr>
      </w:pPr>
      <w:r>
        <w:rPr>
          <w:sz w:val="28"/>
          <w:szCs w:val="28"/>
        </w:rPr>
        <w:t>1.</w:t>
      </w:r>
      <w:r w:rsidR="00117D56">
        <w:rPr>
          <w:sz w:val="28"/>
          <w:szCs w:val="28"/>
        </w:rPr>
        <w:t>1</w:t>
      </w:r>
      <w:r w:rsidR="00F96268" w:rsidRPr="003D2E1A">
        <w:rPr>
          <w:sz w:val="28"/>
          <w:szCs w:val="28"/>
        </w:rPr>
        <w:t xml:space="preserve">. </w:t>
      </w:r>
      <w:r w:rsidR="00117D56">
        <w:rPr>
          <w:sz w:val="28"/>
          <w:szCs w:val="28"/>
        </w:rPr>
        <w:t>В п</w:t>
      </w:r>
      <w:r w:rsidR="00117D56" w:rsidRPr="003D2E1A">
        <w:rPr>
          <w:sz w:val="28"/>
          <w:szCs w:val="28"/>
        </w:rPr>
        <w:t>ункт</w:t>
      </w:r>
      <w:r w:rsidR="00117D56">
        <w:rPr>
          <w:sz w:val="28"/>
          <w:szCs w:val="28"/>
        </w:rPr>
        <w:t>е</w:t>
      </w:r>
      <w:r w:rsidR="00117D56" w:rsidRPr="003D2E1A">
        <w:rPr>
          <w:sz w:val="28"/>
          <w:szCs w:val="28"/>
        </w:rPr>
        <w:t xml:space="preserve"> </w:t>
      </w:r>
      <w:r w:rsidR="00117D56">
        <w:rPr>
          <w:sz w:val="28"/>
          <w:szCs w:val="28"/>
        </w:rPr>
        <w:t>7</w:t>
      </w:r>
      <w:r w:rsidR="00117D56" w:rsidRPr="003D2E1A">
        <w:rPr>
          <w:sz w:val="28"/>
          <w:szCs w:val="28"/>
        </w:rPr>
        <w:t xml:space="preserve"> раздела </w:t>
      </w:r>
      <w:r w:rsidR="00117D56" w:rsidRPr="003D2E1A">
        <w:rPr>
          <w:sz w:val="28"/>
          <w:szCs w:val="28"/>
          <w:lang w:val="en-US"/>
        </w:rPr>
        <w:t>I</w:t>
      </w:r>
      <w:r w:rsidR="00117D56" w:rsidRPr="003D2E1A">
        <w:rPr>
          <w:sz w:val="28"/>
          <w:szCs w:val="28"/>
        </w:rPr>
        <w:t xml:space="preserve"> приложения к постановлению</w:t>
      </w:r>
      <w:r w:rsidR="00117D56">
        <w:rPr>
          <w:sz w:val="28"/>
          <w:szCs w:val="28"/>
        </w:rPr>
        <w:t xml:space="preserve"> цифры «8278» заменить цифрами «8908».</w:t>
      </w:r>
    </w:p>
    <w:p w14:paraId="56EAACAA" w14:textId="5EEBE2A7" w:rsidR="00117D63" w:rsidRDefault="00117D56" w:rsidP="003D2E1A">
      <w:pPr>
        <w:pStyle w:val="ConsPlusNormal"/>
        <w:ind w:firstLine="709"/>
        <w:jc w:val="both"/>
        <w:rPr>
          <w:sz w:val="28"/>
          <w:szCs w:val="28"/>
        </w:rPr>
      </w:pPr>
      <w:r>
        <w:rPr>
          <w:sz w:val="28"/>
          <w:szCs w:val="28"/>
        </w:rPr>
        <w:t xml:space="preserve">1.2. </w:t>
      </w:r>
      <w:r w:rsidR="00117D63">
        <w:rPr>
          <w:sz w:val="28"/>
          <w:szCs w:val="28"/>
        </w:rPr>
        <w:t>В п</w:t>
      </w:r>
      <w:r w:rsidR="00117D63" w:rsidRPr="003D2E1A">
        <w:rPr>
          <w:sz w:val="28"/>
          <w:szCs w:val="28"/>
        </w:rPr>
        <w:t>ункт</w:t>
      </w:r>
      <w:r w:rsidR="00117D63">
        <w:rPr>
          <w:sz w:val="28"/>
          <w:szCs w:val="28"/>
        </w:rPr>
        <w:t>е</w:t>
      </w:r>
      <w:r w:rsidR="00117D63" w:rsidRPr="003D2E1A">
        <w:rPr>
          <w:sz w:val="28"/>
          <w:szCs w:val="28"/>
        </w:rPr>
        <w:t xml:space="preserve"> </w:t>
      </w:r>
      <w:r w:rsidR="00117D63">
        <w:rPr>
          <w:sz w:val="28"/>
          <w:szCs w:val="28"/>
        </w:rPr>
        <w:t>12</w:t>
      </w:r>
      <w:r w:rsidR="00117D63" w:rsidRPr="003D2E1A">
        <w:rPr>
          <w:sz w:val="28"/>
          <w:szCs w:val="28"/>
        </w:rPr>
        <w:t xml:space="preserve"> раздела </w:t>
      </w:r>
      <w:r w:rsidR="00117D63" w:rsidRPr="003D2E1A">
        <w:rPr>
          <w:sz w:val="28"/>
          <w:szCs w:val="28"/>
          <w:lang w:val="en-US"/>
        </w:rPr>
        <w:t>I</w:t>
      </w:r>
      <w:r w:rsidR="00117D63">
        <w:rPr>
          <w:sz w:val="28"/>
          <w:szCs w:val="28"/>
          <w:lang w:val="en-US"/>
        </w:rPr>
        <w:t>I</w:t>
      </w:r>
      <w:r w:rsidR="00117D63" w:rsidRPr="003D2E1A">
        <w:rPr>
          <w:sz w:val="28"/>
          <w:szCs w:val="28"/>
        </w:rPr>
        <w:t xml:space="preserve"> приложения к постановлению</w:t>
      </w:r>
      <w:r w:rsidR="00117D63">
        <w:rPr>
          <w:sz w:val="28"/>
          <w:szCs w:val="28"/>
        </w:rPr>
        <w:t xml:space="preserve"> слова «заместителя директора учреждения» заменить словами «его заместителя».</w:t>
      </w:r>
    </w:p>
    <w:p w14:paraId="5B3AD97C" w14:textId="7A8FD315" w:rsidR="00117D63" w:rsidRDefault="00117D63" w:rsidP="003D2E1A">
      <w:pPr>
        <w:pStyle w:val="ConsPlusNormal"/>
        <w:ind w:firstLine="709"/>
        <w:jc w:val="both"/>
        <w:rPr>
          <w:sz w:val="28"/>
          <w:szCs w:val="28"/>
        </w:rPr>
      </w:pPr>
      <w:r>
        <w:rPr>
          <w:sz w:val="28"/>
          <w:szCs w:val="28"/>
        </w:rPr>
        <w:t xml:space="preserve">1.3. </w:t>
      </w:r>
      <w:r w:rsidR="003313E2">
        <w:rPr>
          <w:sz w:val="28"/>
          <w:szCs w:val="28"/>
        </w:rPr>
        <w:t>Ра</w:t>
      </w:r>
      <w:r w:rsidR="00606C5A" w:rsidRPr="003D2E1A">
        <w:rPr>
          <w:sz w:val="28"/>
          <w:szCs w:val="28"/>
        </w:rPr>
        <w:t xml:space="preserve">здел </w:t>
      </w:r>
      <w:r w:rsidR="00606C5A" w:rsidRPr="003D2E1A">
        <w:rPr>
          <w:sz w:val="28"/>
          <w:szCs w:val="28"/>
          <w:lang w:val="en-US"/>
        </w:rPr>
        <w:t>I</w:t>
      </w:r>
      <w:r>
        <w:rPr>
          <w:sz w:val="28"/>
          <w:szCs w:val="28"/>
          <w:lang w:val="en-US"/>
        </w:rPr>
        <w:t>I</w:t>
      </w:r>
      <w:r w:rsidR="003F0AAB" w:rsidRPr="003D2E1A">
        <w:rPr>
          <w:sz w:val="28"/>
          <w:szCs w:val="28"/>
        </w:rPr>
        <w:t xml:space="preserve"> приложения к </w:t>
      </w:r>
      <w:r w:rsidR="00AE65D9" w:rsidRPr="003D2E1A">
        <w:rPr>
          <w:sz w:val="28"/>
          <w:szCs w:val="28"/>
        </w:rPr>
        <w:t>п</w:t>
      </w:r>
      <w:r w:rsidR="003F0AAB" w:rsidRPr="003D2E1A">
        <w:rPr>
          <w:sz w:val="28"/>
          <w:szCs w:val="28"/>
        </w:rPr>
        <w:t>остановлению</w:t>
      </w:r>
      <w:r>
        <w:rPr>
          <w:sz w:val="28"/>
          <w:szCs w:val="28"/>
        </w:rPr>
        <w:t xml:space="preserve"> </w:t>
      </w:r>
      <w:r w:rsidR="003313E2">
        <w:rPr>
          <w:sz w:val="28"/>
          <w:szCs w:val="28"/>
        </w:rPr>
        <w:t>дополнить</w:t>
      </w:r>
      <w:r w:rsidR="00770C17">
        <w:rPr>
          <w:sz w:val="28"/>
          <w:szCs w:val="28"/>
        </w:rPr>
        <w:t xml:space="preserve"> пункт</w:t>
      </w:r>
      <w:r w:rsidR="003313E2">
        <w:rPr>
          <w:sz w:val="28"/>
          <w:szCs w:val="28"/>
        </w:rPr>
        <w:t>ом</w:t>
      </w:r>
      <w:r w:rsidR="00770C17">
        <w:rPr>
          <w:sz w:val="28"/>
          <w:szCs w:val="28"/>
        </w:rPr>
        <w:t xml:space="preserve"> 13 следующего содержания:</w:t>
      </w:r>
    </w:p>
    <w:p w14:paraId="7F92A0A4" w14:textId="77777777" w:rsidR="003313E2" w:rsidRPr="003313E2" w:rsidRDefault="003313E2" w:rsidP="003313E2">
      <w:pPr>
        <w:pStyle w:val="ConsPlusNormal"/>
        <w:ind w:firstLine="709"/>
        <w:jc w:val="both"/>
        <w:rPr>
          <w:sz w:val="28"/>
          <w:szCs w:val="28"/>
        </w:rPr>
      </w:pPr>
      <w:r>
        <w:rPr>
          <w:sz w:val="28"/>
          <w:szCs w:val="28"/>
        </w:rPr>
        <w:t>«</w:t>
      </w:r>
      <w:r w:rsidRPr="003313E2">
        <w:rPr>
          <w:sz w:val="28"/>
          <w:szCs w:val="28"/>
        </w:rPr>
        <w:t>13. Схема расчета должностного оклада специалиста организации устанавливается:</w:t>
      </w:r>
    </w:p>
    <w:p w14:paraId="3729A5FF" w14:textId="77777777" w:rsidR="003313E2" w:rsidRPr="003313E2" w:rsidRDefault="003313E2" w:rsidP="003313E2">
      <w:pPr>
        <w:pStyle w:val="ConsPlusNormal"/>
        <w:ind w:firstLine="709"/>
        <w:jc w:val="both"/>
        <w:rPr>
          <w:sz w:val="28"/>
          <w:szCs w:val="28"/>
        </w:rPr>
      </w:pPr>
      <w:r w:rsidRPr="003313E2">
        <w:rPr>
          <w:sz w:val="28"/>
          <w:szCs w:val="28"/>
        </w:rPr>
        <w:lastRenderedPageBreak/>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14:paraId="23C0B9DB" w14:textId="4FC81754" w:rsidR="00770C17" w:rsidRDefault="003313E2" w:rsidP="003D2E1A">
      <w:pPr>
        <w:pStyle w:val="ConsPlusNormal"/>
        <w:ind w:firstLine="709"/>
        <w:jc w:val="both"/>
        <w:rPr>
          <w:sz w:val="28"/>
          <w:szCs w:val="28"/>
        </w:rPr>
      </w:pPr>
      <w:r w:rsidRPr="003313E2">
        <w:rPr>
          <w:sz w:val="28"/>
          <w:szCs w:val="28"/>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r>
        <w:rPr>
          <w:sz w:val="28"/>
          <w:szCs w:val="28"/>
        </w:rPr>
        <w:t>»</w:t>
      </w:r>
    </w:p>
    <w:p w14:paraId="1B4002AA" w14:textId="6A799DC1" w:rsidR="00117D63" w:rsidRDefault="009F2D41" w:rsidP="003D2E1A">
      <w:pPr>
        <w:pStyle w:val="ConsPlusNormal"/>
        <w:ind w:firstLine="709"/>
        <w:jc w:val="both"/>
        <w:rPr>
          <w:sz w:val="28"/>
          <w:szCs w:val="28"/>
        </w:rPr>
      </w:pPr>
      <w:r>
        <w:rPr>
          <w:sz w:val="28"/>
          <w:szCs w:val="28"/>
        </w:rPr>
        <w:t>1.4. Пункты 13, 13.1, 13.2, 13.3, 13.4</w:t>
      </w:r>
      <w:r w:rsidR="00FD4E26" w:rsidRPr="00FD4E26">
        <w:rPr>
          <w:sz w:val="28"/>
          <w:szCs w:val="28"/>
        </w:rPr>
        <w:t xml:space="preserve"> </w:t>
      </w:r>
      <w:r w:rsidR="00FD4E26">
        <w:rPr>
          <w:sz w:val="28"/>
          <w:szCs w:val="28"/>
        </w:rPr>
        <w:t xml:space="preserve">раздела </w:t>
      </w:r>
      <w:r w:rsidR="00FD4E26">
        <w:rPr>
          <w:sz w:val="28"/>
          <w:szCs w:val="28"/>
          <w:lang w:val="en-US"/>
        </w:rPr>
        <w:t>II</w:t>
      </w:r>
      <w:r w:rsidR="00FD4E26">
        <w:rPr>
          <w:sz w:val="28"/>
          <w:szCs w:val="28"/>
        </w:rPr>
        <w:t xml:space="preserve"> приложения к постановлению</w:t>
      </w:r>
      <w:r>
        <w:rPr>
          <w:sz w:val="28"/>
          <w:szCs w:val="28"/>
        </w:rPr>
        <w:t xml:space="preserve"> признать утратившим силу.</w:t>
      </w:r>
    </w:p>
    <w:p w14:paraId="55754229" w14:textId="54A804A8" w:rsidR="00FD4E26" w:rsidRDefault="00FD4E26" w:rsidP="003D2E1A">
      <w:pPr>
        <w:pStyle w:val="ConsPlusNormal"/>
        <w:ind w:firstLine="709"/>
        <w:jc w:val="both"/>
        <w:rPr>
          <w:sz w:val="28"/>
          <w:szCs w:val="28"/>
        </w:rPr>
      </w:pPr>
      <w:r>
        <w:rPr>
          <w:sz w:val="28"/>
          <w:szCs w:val="28"/>
        </w:rPr>
        <w:t xml:space="preserve">1.5. Пункт 51 раздела </w:t>
      </w:r>
      <w:r>
        <w:rPr>
          <w:sz w:val="28"/>
          <w:szCs w:val="28"/>
          <w:lang w:val="en-US"/>
        </w:rPr>
        <w:t>VI</w:t>
      </w:r>
      <w:r>
        <w:rPr>
          <w:sz w:val="28"/>
          <w:szCs w:val="28"/>
        </w:rPr>
        <w:t xml:space="preserve"> приложения к постановлению дополнить абзацем следующего содержания:</w:t>
      </w:r>
    </w:p>
    <w:p w14:paraId="61D46591" w14:textId="1CCCE2A9" w:rsidR="00FD4E26" w:rsidRDefault="00FD4E26" w:rsidP="003D2E1A">
      <w:pPr>
        <w:pStyle w:val="ConsPlusNormal"/>
        <w:ind w:firstLine="709"/>
        <w:jc w:val="both"/>
        <w:rPr>
          <w:sz w:val="28"/>
          <w:szCs w:val="28"/>
        </w:rPr>
      </w:pPr>
      <w:r>
        <w:rPr>
          <w:sz w:val="28"/>
          <w:szCs w:val="28"/>
        </w:rPr>
        <w:t>«</w:t>
      </w:r>
      <w:r w:rsidRPr="00FD4E26">
        <w:rPr>
          <w:sz w:val="28"/>
          <w:szCs w:val="28"/>
        </w:rPr>
        <w:t>выплата за наставничество в сфере труда (далее - наставничество).</w:t>
      </w:r>
      <w:r>
        <w:rPr>
          <w:sz w:val="28"/>
          <w:szCs w:val="28"/>
        </w:rPr>
        <w:t>».</w:t>
      </w:r>
    </w:p>
    <w:p w14:paraId="7B2020CB" w14:textId="16310B85" w:rsidR="00FD4E26" w:rsidRDefault="00FD4E26" w:rsidP="003D2E1A">
      <w:pPr>
        <w:pStyle w:val="ConsPlusNormal"/>
        <w:ind w:firstLine="709"/>
        <w:jc w:val="both"/>
        <w:rPr>
          <w:sz w:val="28"/>
          <w:szCs w:val="28"/>
        </w:rPr>
      </w:pPr>
      <w:r>
        <w:rPr>
          <w:sz w:val="28"/>
          <w:szCs w:val="28"/>
        </w:rPr>
        <w:t xml:space="preserve">1.6. </w:t>
      </w:r>
      <w:r w:rsidR="006667E2">
        <w:rPr>
          <w:sz w:val="28"/>
          <w:szCs w:val="28"/>
        </w:rPr>
        <w:t>Р</w:t>
      </w:r>
      <w:r>
        <w:rPr>
          <w:sz w:val="28"/>
          <w:szCs w:val="28"/>
        </w:rPr>
        <w:t xml:space="preserve">аздел </w:t>
      </w:r>
      <w:r>
        <w:rPr>
          <w:sz w:val="28"/>
          <w:szCs w:val="28"/>
          <w:lang w:val="en-US"/>
        </w:rPr>
        <w:t>VI</w:t>
      </w:r>
      <w:r w:rsidRPr="00FD4E26">
        <w:rPr>
          <w:sz w:val="28"/>
          <w:szCs w:val="28"/>
        </w:rPr>
        <w:t xml:space="preserve"> </w:t>
      </w:r>
      <w:r>
        <w:rPr>
          <w:sz w:val="28"/>
          <w:szCs w:val="28"/>
        </w:rPr>
        <w:t xml:space="preserve">приложения к постановлению </w:t>
      </w:r>
      <w:r w:rsidR="006667E2">
        <w:rPr>
          <w:sz w:val="28"/>
          <w:szCs w:val="28"/>
        </w:rPr>
        <w:t>дополнить пунктом 58.1. следующего содержания:</w:t>
      </w:r>
    </w:p>
    <w:p w14:paraId="08632757" w14:textId="77777777" w:rsidR="006667E2" w:rsidRPr="006667E2" w:rsidRDefault="006667E2" w:rsidP="006667E2">
      <w:pPr>
        <w:pStyle w:val="ConsPlusNormal"/>
        <w:ind w:firstLine="709"/>
        <w:jc w:val="both"/>
        <w:rPr>
          <w:sz w:val="28"/>
          <w:szCs w:val="28"/>
        </w:rPr>
      </w:pPr>
      <w:r>
        <w:rPr>
          <w:sz w:val="28"/>
          <w:szCs w:val="28"/>
        </w:rPr>
        <w:t>«</w:t>
      </w:r>
      <w:r w:rsidRPr="006667E2">
        <w:rPr>
          <w:sz w:val="28"/>
          <w:szCs w:val="28"/>
        </w:rPr>
        <w:t xml:space="preserve">58.1. Выплата за наставничество устанавливается в соответствии со </w:t>
      </w:r>
      <w:hyperlink r:id="rId7" w:history="1">
        <w:r w:rsidRPr="006667E2">
          <w:rPr>
            <w:rStyle w:val="aa"/>
            <w:sz w:val="28"/>
            <w:szCs w:val="28"/>
          </w:rPr>
          <w:t>статьей 351.8</w:t>
        </w:r>
      </w:hyperlink>
      <w:r w:rsidRPr="006667E2">
        <w:rPr>
          <w:sz w:val="28"/>
          <w:szCs w:val="28"/>
        </w:rPr>
        <w:t xml:space="preserve"> ТК РФ,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14:paraId="5EE8FB69" w14:textId="77777777" w:rsidR="006667E2" w:rsidRPr="006667E2" w:rsidRDefault="006667E2" w:rsidP="006667E2">
      <w:pPr>
        <w:pStyle w:val="ConsPlusNormal"/>
        <w:ind w:firstLine="709"/>
        <w:jc w:val="both"/>
        <w:rPr>
          <w:sz w:val="28"/>
          <w:szCs w:val="28"/>
        </w:rPr>
      </w:pPr>
      <w:r w:rsidRPr="006667E2">
        <w:rPr>
          <w:sz w:val="28"/>
          <w:szCs w:val="28"/>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14:paraId="2B01DDF0" w14:textId="77777777" w:rsidR="006667E2" w:rsidRPr="006667E2" w:rsidRDefault="006667E2" w:rsidP="006667E2">
      <w:pPr>
        <w:pStyle w:val="ConsPlusNormal"/>
        <w:ind w:firstLine="709"/>
        <w:jc w:val="both"/>
        <w:rPr>
          <w:sz w:val="28"/>
          <w:szCs w:val="28"/>
        </w:rPr>
      </w:pPr>
      <w:r w:rsidRPr="006667E2">
        <w:rPr>
          <w:sz w:val="28"/>
          <w:szCs w:val="28"/>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14:paraId="01ABFE28" w14:textId="77777777" w:rsidR="006667E2" w:rsidRPr="006667E2" w:rsidRDefault="006667E2" w:rsidP="006667E2">
      <w:pPr>
        <w:pStyle w:val="ConsPlusNormal"/>
        <w:ind w:firstLine="709"/>
        <w:jc w:val="both"/>
        <w:rPr>
          <w:sz w:val="28"/>
          <w:szCs w:val="28"/>
        </w:rPr>
      </w:pPr>
      <w:r w:rsidRPr="006667E2">
        <w:rPr>
          <w:sz w:val="28"/>
          <w:szCs w:val="28"/>
        </w:rPr>
        <w:t>Срок наставничества устанавливается продолжительностью не более чем на 6 (шесть) месяцев, в зависимости от уровня профессиональной подготовки работника, в отношении которого осуществляются наставничество.</w:t>
      </w:r>
    </w:p>
    <w:p w14:paraId="3E420053" w14:textId="77777777" w:rsidR="006667E2" w:rsidRPr="006667E2" w:rsidRDefault="006667E2" w:rsidP="006667E2">
      <w:pPr>
        <w:pStyle w:val="ConsPlusNormal"/>
        <w:ind w:firstLine="709"/>
        <w:jc w:val="both"/>
        <w:rPr>
          <w:sz w:val="28"/>
          <w:szCs w:val="28"/>
        </w:rPr>
      </w:pPr>
      <w:r w:rsidRPr="006667E2">
        <w:rPr>
          <w:sz w:val="28"/>
          <w:szCs w:val="28"/>
        </w:rPr>
        <w:t>Выплата за наставничество устанавливается в размере 20 (двадцати) процентов от оклада (должностного оклада) наставника за 1 (одного) работника, в отношении к</w:t>
      </w:r>
      <w:bookmarkStart w:id="2" w:name="_GoBack"/>
      <w:bookmarkEnd w:id="2"/>
      <w:r w:rsidRPr="006667E2">
        <w:rPr>
          <w:sz w:val="28"/>
          <w:szCs w:val="28"/>
        </w:rPr>
        <w:t xml:space="preserve">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w:t>
      </w:r>
      <w:r w:rsidRPr="006667E2">
        <w:rPr>
          <w:sz w:val="28"/>
          <w:szCs w:val="28"/>
        </w:rPr>
        <w:lastRenderedPageBreak/>
        <w:t>местностях.</w:t>
      </w:r>
    </w:p>
    <w:p w14:paraId="7293B5FE" w14:textId="69F72C46" w:rsidR="006667E2" w:rsidRPr="00FD4E26" w:rsidRDefault="006667E2" w:rsidP="006667E2">
      <w:pPr>
        <w:pStyle w:val="ConsPlusNormal"/>
        <w:ind w:firstLine="709"/>
        <w:jc w:val="both"/>
        <w:rPr>
          <w:sz w:val="28"/>
          <w:szCs w:val="28"/>
        </w:rPr>
      </w:pPr>
      <w:r w:rsidRPr="006667E2">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Pr>
          <w:sz w:val="28"/>
          <w:szCs w:val="28"/>
        </w:rPr>
        <w:t>.».</w:t>
      </w:r>
    </w:p>
    <w:p w14:paraId="09239D9C" w14:textId="70D1B1B9" w:rsidR="004858D3" w:rsidRPr="009069CF" w:rsidRDefault="0034709C" w:rsidP="003F0AAB">
      <w:pPr>
        <w:spacing w:after="0" w:line="240" w:lineRule="auto"/>
        <w:ind w:firstLine="709"/>
        <w:jc w:val="both"/>
        <w:rPr>
          <w:rFonts w:ascii="Times New Roman" w:eastAsia="Calibri" w:hAnsi="Times New Roman" w:cs="Times New Roman"/>
          <w:sz w:val="28"/>
          <w:szCs w:val="28"/>
        </w:rPr>
      </w:pPr>
      <w:r w:rsidRPr="003F0AAB">
        <w:rPr>
          <w:rFonts w:ascii="Times New Roman" w:eastAsia="Calibri" w:hAnsi="Times New Roman" w:cs="Times New Roman"/>
          <w:sz w:val="28"/>
          <w:szCs w:val="28"/>
        </w:rPr>
        <w:t>2</w:t>
      </w:r>
      <w:r w:rsidR="006F54AB" w:rsidRPr="003F0AAB">
        <w:rPr>
          <w:rFonts w:ascii="Times New Roman" w:eastAsia="Calibri" w:hAnsi="Times New Roman" w:cs="Times New Roman"/>
          <w:sz w:val="28"/>
          <w:szCs w:val="28"/>
        </w:rPr>
        <w:t>. Настоящее постановление вступает в силу после его официального опубликования</w:t>
      </w:r>
      <w:r w:rsidR="00AE65D9">
        <w:rPr>
          <w:rFonts w:ascii="Times New Roman" w:eastAsia="Calibri" w:hAnsi="Times New Roman" w:cs="Times New Roman"/>
          <w:sz w:val="28"/>
          <w:szCs w:val="28"/>
        </w:rPr>
        <w:t xml:space="preserve"> </w:t>
      </w:r>
      <w:r w:rsidR="000C0B75">
        <w:rPr>
          <w:rFonts w:ascii="Times New Roman" w:eastAsia="Calibri" w:hAnsi="Times New Roman"/>
          <w:sz w:val="28"/>
          <w:szCs w:val="28"/>
        </w:rPr>
        <w:t xml:space="preserve">и распространяет свое действие на правоотношения, возникшие </w:t>
      </w:r>
      <w:r w:rsidR="00AE65D9" w:rsidRPr="00FB5E63">
        <w:rPr>
          <w:rFonts w:ascii="Times New Roman" w:eastAsia="Calibri" w:hAnsi="Times New Roman"/>
          <w:sz w:val="28"/>
          <w:szCs w:val="28"/>
        </w:rPr>
        <w:t xml:space="preserve">с </w:t>
      </w:r>
      <w:r w:rsidR="00AE65D9">
        <w:rPr>
          <w:rFonts w:ascii="Times New Roman" w:eastAsia="Calibri" w:hAnsi="Times New Roman"/>
          <w:sz w:val="28"/>
          <w:szCs w:val="28"/>
        </w:rPr>
        <w:t>01</w:t>
      </w:r>
      <w:r w:rsidR="00AE65D9" w:rsidRPr="00FB5E63">
        <w:rPr>
          <w:rFonts w:ascii="Times New Roman" w:eastAsia="Calibri" w:hAnsi="Times New Roman"/>
          <w:sz w:val="28"/>
          <w:szCs w:val="28"/>
        </w:rPr>
        <w:t>.</w:t>
      </w:r>
      <w:r w:rsidR="00AE65D9">
        <w:rPr>
          <w:rFonts w:ascii="Times New Roman" w:eastAsia="Calibri" w:hAnsi="Times New Roman"/>
          <w:sz w:val="28"/>
          <w:szCs w:val="28"/>
        </w:rPr>
        <w:t>10</w:t>
      </w:r>
      <w:r w:rsidR="00AE65D9" w:rsidRPr="00FB5E63">
        <w:rPr>
          <w:rFonts w:ascii="Times New Roman" w:eastAsia="Calibri" w:hAnsi="Times New Roman"/>
          <w:sz w:val="28"/>
          <w:szCs w:val="28"/>
        </w:rPr>
        <w:t>.202</w:t>
      </w:r>
      <w:r w:rsidR="00CC1371">
        <w:rPr>
          <w:rFonts w:ascii="Times New Roman" w:eastAsia="Calibri" w:hAnsi="Times New Roman"/>
          <w:sz w:val="28"/>
          <w:szCs w:val="28"/>
        </w:rPr>
        <w:t>5</w:t>
      </w:r>
      <w:r w:rsidR="00AE65D9" w:rsidRPr="00FB5E63">
        <w:rPr>
          <w:rFonts w:ascii="Times New Roman" w:eastAsia="Calibri" w:hAnsi="Times New Roman"/>
          <w:sz w:val="28"/>
          <w:szCs w:val="28"/>
        </w:rPr>
        <w:t>.</w:t>
      </w:r>
    </w:p>
    <w:p w14:paraId="36622E15" w14:textId="77777777" w:rsidR="00241691" w:rsidRPr="009069CF" w:rsidRDefault="00241691"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6F8EAF3F" w14:textId="77777777" w:rsidR="003866AC" w:rsidRDefault="003866AC"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4FE5F900" w14:textId="77777777" w:rsidR="003F0AAB" w:rsidRPr="009069CF" w:rsidRDefault="003F0AAB"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448E4B3E" w14:textId="77777777" w:rsidR="00950569" w:rsidRPr="009069CF" w:rsidRDefault="00241691" w:rsidP="00FD75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069CF">
        <w:rPr>
          <w:rFonts w:ascii="Times New Roman" w:eastAsia="Times New Roman" w:hAnsi="Times New Roman" w:cs="Times New Roman"/>
          <w:sz w:val="28"/>
          <w:szCs w:val="28"/>
          <w:lang w:eastAsia="ru-RU"/>
        </w:rPr>
        <w:t xml:space="preserve">Глава Ханты-Мансийского района                 </w:t>
      </w:r>
      <w:r w:rsidR="000E78F8" w:rsidRPr="009069CF">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 xml:space="preserve"> </w:t>
      </w:r>
      <w:r w:rsidR="003866AC">
        <w:rPr>
          <w:rFonts w:ascii="Times New Roman" w:eastAsia="Times New Roman" w:hAnsi="Times New Roman" w:cs="Times New Roman"/>
          <w:sz w:val="28"/>
          <w:szCs w:val="28"/>
          <w:lang w:eastAsia="ru-RU"/>
        </w:rPr>
        <w:t xml:space="preserve">           </w:t>
      </w:r>
      <w:proofErr w:type="spellStart"/>
      <w:r w:rsidRPr="009069CF">
        <w:rPr>
          <w:rFonts w:ascii="Times New Roman" w:eastAsia="Times New Roman" w:hAnsi="Times New Roman" w:cs="Times New Roman"/>
          <w:sz w:val="28"/>
          <w:szCs w:val="28"/>
          <w:lang w:eastAsia="ru-RU"/>
        </w:rPr>
        <w:t>К.Р.</w:t>
      </w:r>
      <w:r w:rsidR="000E78F8" w:rsidRPr="009069CF">
        <w:rPr>
          <w:rFonts w:ascii="Times New Roman" w:eastAsia="Times New Roman" w:hAnsi="Times New Roman" w:cs="Times New Roman"/>
          <w:sz w:val="28"/>
          <w:szCs w:val="28"/>
          <w:lang w:eastAsia="ru-RU"/>
        </w:rPr>
        <w:t>Минулин</w:t>
      </w:r>
      <w:proofErr w:type="spellEnd"/>
    </w:p>
    <w:p w14:paraId="21E965FD" w14:textId="77777777" w:rsidR="00F060AA" w:rsidRPr="00F060AA" w:rsidRDefault="00F060AA" w:rsidP="00F060A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11FA53EF" w14:textId="77777777" w:rsidR="00F060AA" w:rsidRPr="00F060AA" w:rsidRDefault="00F060AA" w:rsidP="00F060A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4B72B411" w14:textId="77777777" w:rsidR="00F060AA" w:rsidRPr="00F060AA" w:rsidRDefault="00F060AA" w:rsidP="00F060A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sectPr w:rsidR="00F060AA" w:rsidRPr="00F060AA" w:rsidSect="003866AC">
      <w:headerReference w:type="default" r:id="rId8"/>
      <w:pgSz w:w="11906" w:h="16838"/>
      <w:pgMar w:top="1418" w:right="1276"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1A3AF" w14:textId="77777777" w:rsidR="00035856" w:rsidRDefault="00035856" w:rsidP="00A93BEB">
      <w:pPr>
        <w:spacing w:after="0" w:line="240" w:lineRule="auto"/>
      </w:pPr>
      <w:r>
        <w:separator/>
      </w:r>
    </w:p>
  </w:endnote>
  <w:endnote w:type="continuationSeparator" w:id="0">
    <w:p w14:paraId="50AE2222" w14:textId="77777777" w:rsidR="00035856" w:rsidRDefault="00035856" w:rsidP="00A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13427" w14:textId="77777777" w:rsidR="00035856" w:rsidRDefault="00035856" w:rsidP="00A93BEB">
      <w:pPr>
        <w:spacing w:after="0" w:line="240" w:lineRule="auto"/>
      </w:pPr>
      <w:r>
        <w:separator/>
      </w:r>
    </w:p>
  </w:footnote>
  <w:footnote w:type="continuationSeparator" w:id="0">
    <w:p w14:paraId="5219E904" w14:textId="77777777" w:rsidR="00035856" w:rsidRDefault="00035856" w:rsidP="00A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33909"/>
      <w:docPartObj>
        <w:docPartGallery w:val="Page Numbers (Top of Page)"/>
        <w:docPartUnique/>
      </w:docPartObj>
    </w:sdtPr>
    <w:sdtEndPr/>
    <w:sdtContent>
      <w:p w14:paraId="4B8D6AE4" w14:textId="77777777" w:rsidR="00F060AA" w:rsidRDefault="00F060AA">
        <w:pPr>
          <w:pStyle w:val="a4"/>
          <w:jc w:val="center"/>
        </w:pPr>
        <w:r w:rsidRPr="003866AC">
          <w:rPr>
            <w:rFonts w:ascii="Times New Roman" w:hAnsi="Times New Roman" w:cs="Times New Roman"/>
            <w:sz w:val="24"/>
            <w:szCs w:val="24"/>
          </w:rPr>
          <w:fldChar w:fldCharType="begin"/>
        </w:r>
        <w:r w:rsidRPr="003866AC">
          <w:rPr>
            <w:rFonts w:ascii="Times New Roman" w:hAnsi="Times New Roman" w:cs="Times New Roman"/>
            <w:sz w:val="24"/>
            <w:szCs w:val="24"/>
          </w:rPr>
          <w:instrText>PAGE   \* MERGEFORMAT</w:instrText>
        </w:r>
        <w:r w:rsidRPr="003866AC">
          <w:rPr>
            <w:rFonts w:ascii="Times New Roman" w:hAnsi="Times New Roman" w:cs="Times New Roman"/>
            <w:sz w:val="24"/>
            <w:szCs w:val="24"/>
          </w:rPr>
          <w:fldChar w:fldCharType="separate"/>
        </w:r>
        <w:r w:rsidR="000C0B75">
          <w:rPr>
            <w:rFonts w:ascii="Times New Roman" w:hAnsi="Times New Roman" w:cs="Times New Roman"/>
            <w:noProof/>
            <w:sz w:val="24"/>
            <w:szCs w:val="24"/>
          </w:rPr>
          <w:t>2</w:t>
        </w:r>
        <w:r w:rsidRPr="003866AC">
          <w:rPr>
            <w:rFonts w:ascii="Times New Roman" w:hAnsi="Times New Roman" w:cs="Times New Roman"/>
            <w:sz w:val="24"/>
            <w:szCs w:val="24"/>
          </w:rPr>
          <w:fldChar w:fldCharType="end"/>
        </w:r>
      </w:p>
    </w:sdtContent>
  </w:sdt>
  <w:p w14:paraId="0B4A94FB" w14:textId="77777777" w:rsidR="00F060AA" w:rsidRDefault="00F060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608"/>
    <w:multiLevelType w:val="multilevel"/>
    <w:tmpl w:val="20F4AE4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C74C22"/>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DF365D"/>
    <w:multiLevelType w:val="multilevel"/>
    <w:tmpl w:val="A0520C08"/>
    <w:lvl w:ilvl="0">
      <w:start w:val="1"/>
      <w:numFmt w:val="decimal"/>
      <w:lvlText w:val="%1."/>
      <w:lvlJc w:val="left"/>
      <w:pPr>
        <w:ind w:left="1114" w:hanging="405"/>
      </w:pPr>
      <w:rPr>
        <w:rFonts w:eastAsia="Times New Roman"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3" w15:restartNumberingAfterBreak="0">
    <w:nsid w:val="2327460E"/>
    <w:multiLevelType w:val="hybridMultilevel"/>
    <w:tmpl w:val="AC664F96"/>
    <w:lvl w:ilvl="0" w:tplc="3CF29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3582ED0"/>
    <w:multiLevelType w:val="multilevel"/>
    <w:tmpl w:val="6634405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59457CD2"/>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2AB7F0E"/>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EF"/>
    <w:rsid w:val="000019FC"/>
    <w:rsid w:val="00002E62"/>
    <w:rsid w:val="000131BF"/>
    <w:rsid w:val="00024133"/>
    <w:rsid w:val="00035856"/>
    <w:rsid w:val="000425F2"/>
    <w:rsid w:val="0009537D"/>
    <w:rsid w:val="000B2598"/>
    <w:rsid w:val="000B50C8"/>
    <w:rsid w:val="000C0B75"/>
    <w:rsid w:val="000D6F44"/>
    <w:rsid w:val="000D74AA"/>
    <w:rsid w:val="000E123E"/>
    <w:rsid w:val="000E78F8"/>
    <w:rsid w:val="001003EE"/>
    <w:rsid w:val="00101BEB"/>
    <w:rsid w:val="00116012"/>
    <w:rsid w:val="00117D56"/>
    <w:rsid w:val="00117D63"/>
    <w:rsid w:val="00151B5F"/>
    <w:rsid w:val="00155B0A"/>
    <w:rsid w:val="00160552"/>
    <w:rsid w:val="0016728E"/>
    <w:rsid w:val="001722C9"/>
    <w:rsid w:val="00172728"/>
    <w:rsid w:val="00181D27"/>
    <w:rsid w:val="001A3747"/>
    <w:rsid w:val="001D121C"/>
    <w:rsid w:val="001E039B"/>
    <w:rsid w:val="001F08FF"/>
    <w:rsid w:val="001F3AEF"/>
    <w:rsid w:val="001F7FCB"/>
    <w:rsid w:val="00213258"/>
    <w:rsid w:val="00214B2D"/>
    <w:rsid w:val="002228EF"/>
    <w:rsid w:val="00224BE7"/>
    <w:rsid w:val="00227583"/>
    <w:rsid w:val="002360BC"/>
    <w:rsid w:val="00241691"/>
    <w:rsid w:val="00245C00"/>
    <w:rsid w:val="00255E8D"/>
    <w:rsid w:val="00290495"/>
    <w:rsid w:val="00294B14"/>
    <w:rsid w:val="00294BD7"/>
    <w:rsid w:val="002E50C6"/>
    <w:rsid w:val="002E5BF5"/>
    <w:rsid w:val="002F14F2"/>
    <w:rsid w:val="002F1948"/>
    <w:rsid w:val="00304451"/>
    <w:rsid w:val="003047E1"/>
    <w:rsid w:val="00321CE5"/>
    <w:rsid w:val="0032246B"/>
    <w:rsid w:val="003313E2"/>
    <w:rsid w:val="003455A7"/>
    <w:rsid w:val="0034709C"/>
    <w:rsid w:val="00350066"/>
    <w:rsid w:val="00354F98"/>
    <w:rsid w:val="00362488"/>
    <w:rsid w:val="00363E29"/>
    <w:rsid w:val="003714F5"/>
    <w:rsid w:val="003866AC"/>
    <w:rsid w:val="00387546"/>
    <w:rsid w:val="0039768C"/>
    <w:rsid w:val="003B49ED"/>
    <w:rsid w:val="003B6780"/>
    <w:rsid w:val="003C7E6D"/>
    <w:rsid w:val="003D2E1A"/>
    <w:rsid w:val="003E0674"/>
    <w:rsid w:val="003E1A7D"/>
    <w:rsid w:val="003F0AAB"/>
    <w:rsid w:val="004064B2"/>
    <w:rsid w:val="00415408"/>
    <w:rsid w:val="00431C2B"/>
    <w:rsid w:val="00433721"/>
    <w:rsid w:val="004349AB"/>
    <w:rsid w:val="00446857"/>
    <w:rsid w:val="00446970"/>
    <w:rsid w:val="00446FD1"/>
    <w:rsid w:val="00453081"/>
    <w:rsid w:val="004569A6"/>
    <w:rsid w:val="004858D3"/>
    <w:rsid w:val="00494D25"/>
    <w:rsid w:val="004A21F1"/>
    <w:rsid w:val="004C1C42"/>
    <w:rsid w:val="004E0081"/>
    <w:rsid w:val="004E3118"/>
    <w:rsid w:val="004F5CEE"/>
    <w:rsid w:val="00530EAF"/>
    <w:rsid w:val="0053486D"/>
    <w:rsid w:val="0053564A"/>
    <w:rsid w:val="0055415E"/>
    <w:rsid w:val="005542A3"/>
    <w:rsid w:val="005608F3"/>
    <w:rsid w:val="005647B2"/>
    <w:rsid w:val="00565BDC"/>
    <w:rsid w:val="00576B97"/>
    <w:rsid w:val="00577B60"/>
    <w:rsid w:val="00591495"/>
    <w:rsid w:val="00593E7D"/>
    <w:rsid w:val="005B3D9C"/>
    <w:rsid w:val="005C2205"/>
    <w:rsid w:val="005C3817"/>
    <w:rsid w:val="005F3751"/>
    <w:rsid w:val="00602CF2"/>
    <w:rsid w:val="00603A6D"/>
    <w:rsid w:val="00606C5A"/>
    <w:rsid w:val="006124DB"/>
    <w:rsid w:val="00621558"/>
    <w:rsid w:val="00625BF2"/>
    <w:rsid w:val="0065325E"/>
    <w:rsid w:val="00656159"/>
    <w:rsid w:val="00656228"/>
    <w:rsid w:val="0065649D"/>
    <w:rsid w:val="006667E2"/>
    <w:rsid w:val="006678AD"/>
    <w:rsid w:val="006737CF"/>
    <w:rsid w:val="006738F6"/>
    <w:rsid w:val="00684DB3"/>
    <w:rsid w:val="006E3A0C"/>
    <w:rsid w:val="006F54AB"/>
    <w:rsid w:val="0070361D"/>
    <w:rsid w:val="00710746"/>
    <w:rsid w:val="007157BF"/>
    <w:rsid w:val="00734FF2"/>
    <w:rsid w:val="0074245B"/>
    <w:rsid w:val="00770C17"/>
    <w:rsid w:val="0079295C"/>
    <w:rsid w:val="00794EA6"/>
    <w:rsid w:val="007A2652"/>
    <w:rsid w:val="007A4B5D"/>
    <w:rsid w:val="007B60A7"/>
    <w:rsid w:val="007C713A"/>
    <w:rsid w:val="007F17DB"/>
    <w:rsid w:val="007F3E5A"/>
    <w:rsid w:val="007F733A"/>
    <w:rsid w:val="008074B3"/>
    <w:rsid w:val="008316CA"/>
    <w:rsid w:val="00834B36"/>
    <w:rsid w:val="00850D1D"/>
    <w:rsid w:val="00851194"/>
    <w:rsid w:val="00867073"/>
    <w:rsid w:val="008B0ABF"/>
    <w:rsid w:val="008B3E76"/>
    <w:rsid w:val="008B5F4E"/>
    <w:rsid w:val="008C4844"/>
    <w:rsid w:val="008D4924"/>
    <w:rsid w:val="008E497A"/>
    <w:rsid w:val="009069CF"/>
    <w:rsid w:val="00910839"/>
    <w:rsid w:val="00924075"/>
    <w:rsid w:val="00943369"/>
    <w:rsid w:val="00944C7C"/>
    <w:rsid w:val="00950569"/>
    <w:rsid w:val="00967E37"/>
    <w:rsid w:val="00971057"/>
    <w:rsid w:val="009822A2"/>
    <w:rsid w:val="009A3F4F"/>
    <w:rsid w:val="009B53CB"/>
    <w:rsid w:val="009C2BC8"/>
    <w:rsid w:val="009C5F80"/>
    <w:rsid w:val="009D4D0F"/>
    <w:rsid w:val="009F2D41"/>
    <w:rsid w:val="00A10EF3"/>
    <w:rsid w:val="00A13823"/>
    <w:rsid w:val="00A41F92"/>
    <w:rsid w:val="00A502F5"/>
    <w:rsid w:val="00A5378B"/>
    <w:rsid w:val="00A57BDA"/>
    <w:rsid w:val="00A60C8A"/>
    <w:rsid w:val="00A662F7"/>
    <w:rsid w:val="00A74233"/>
    <w:rsid w:val="00A92106"/>
    <w:rsid w:val="00A93BEB"/>
    <w:rsid w:val="00AB13BF"/>
    <w:rsid w:val="00AB1C2D"/>
    <w:rsid w:val="00AD0A5E"/>
    <w:rsid w:val="00AD1F0C"/>
    <w:rsid w:val="00AD69F4"/>
    <w:rsid w:val="00AE1692"/>
    <w:rsid w:val="00AE65D9"/>
    <w:rsid w:val="00B16859"/>
    <w:rsid w:val="00B23EAA"/>
    <w:rsid w:val="00B35DE2"/>
    <w:rsid w:val="00B370EC"/>
    <w:rsid w:val="00B40D8B"/>
    <w:rsid w:val="00B5622E"/>
    <w:rsid w:val="00B97ACC"/>
    <w:rsid w:val="00BD06F7"/>
    <w:rsid w:val="00BE2866"/>
    <w:rsid w:val="00BE2B3E"/>
    <w:rsid w:val="00BE6EC9"/>
    <w:rsid w:val="00C13E21"/>
    <w:rsid w:val="00C235E2"/>
    <w:rsid w:val="00C333C4"/>
    <w:rsid w:val="00C34006"/>
    <w:rsid w:val="00C34EF2"/>
    <w:rsid w:val="00C64E70"/>
    <w:rsid w:val="00C71640"/>
    <w:rsid w:val="00C738BB"/>
    <w:rsid w:val="00C83F4F"/>
    <w:rsid w:val="00C949DB"/>
    <w:rsid w:val="00C960D3"/>
    <w:rsid w:val="00CA14D1"/>
    <w:rsid w:val="00CB3504"/>
    <w:rsid w:val="00CC1371"/>
    <w:rsid w:val="00CD1198"/>
    <w:rsid w:val="00CE1865"/>
    <w:rsid w:val="00CE3DA3"/>
    <w:rsid w:val="00CE5C02"/>
    <w:rsid w:val="00CF3D56"/>
    <w:rsid w:val="00CF764A"/>
    <w:rsid w:val="00D10834"/>
    <w:rsid w:val="00D12A65"/>
    <w:rsid w:val="00D41061"/>
    <w:rsid w:val="00D55676"/>
    <w:rsid w:val="00D6142A"/>
    <w:rsid w:val="00D95988"/>
    <w:rsid w:val="00D963CA"/>
    <w:rsid w:val="00DA4DC0"/>
    <w:rsid w:val="00DA52EB"/>
    <w:rsid w:val="00DC2E50"/>
    <w:rsid w:val="00DC7A7D"/>
    <w:rsid w:val="00DD670C"/>
    <w:rsid w:val="00DE01F2"/>
    <w:rsid w:val="00DF10B5"/>
    <w:rsid w:val="00DF2243"/>
    <w:rsid w:val="00E04D66"/>
    <w:rsid w:val="00E20B0C"/>
    <w:rsid w:val="00E27101"/>
    <w:rsid w:val="00E326D5"/>
    <w:rsid w:val="00E51CB9"/>
    <w:rsid w:val="00E57FC4"/>
    <w:rsid w:val="00E600BD"/>
    <w:rsid w:val="00E663F5"/>
    <w:rsid w:val="00E75300"/>
    <w:rsid w:val="00E82002"/>
    <w:rsid w:val="00E8647F"/>
    <w:rsid w:val="00E87215"/>
    <w:rsid w:val="00EA0361"/>
    <w:rsid w:val="00EA7BE1"/>
    <w:rsid w:val="00EB1A87"/>
    <w:rsid w:val="00EB364C"/>
    <w:rsid w:val="00EC0043"/>
    <w:rsid w:val="00ED31A7"/>
    <w:rsid w:val="00ED413B"/>
    <w:rsid w:val="00ED777B"/>
    <w:rsid w:val="00F02545"/>
    <w:rsid w:val="00F060AA"/>
    <w:rsid w:val="00F062B8"/>
    <w:rsid w:val="00F35252"/>
    <w:rsid w:val="00F6176E"/>
    <w:rsid w:val="00F96268"/>
    <w:rsid w:val="00FA25E1"/>
    <w:rsid w:val="00FC5BBF"/>
    <w:rsid w:val="00FD427B"/>
    <w:rsid w:val="00FD4E26"/>
    <w:rsid w:val="00FD7594"/>
    <w:rsid w:val="00FD7D36"/>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BCC7"/>
  <w15:docId w15:val="{0BEB6AAD-9EB9-4AD8-8AE1-1FEB3F1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3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594"/>
    <w:pPr>
      <w:ind w:left="720"/>
      <w:contextualSpacing/>
    </w:pPr>
  </w:style>
  <w:style w:type="paragraph" w:styleId="a4">
    <w:name w:val="header"/>
    <w:basedOn w:val="a"/>
    <w:link w:val="a5"/>
    <w:uiPriority w:val="99"/>
    <w:unhideWhenUsed/>
    <w:rsid w:val="00A93B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3BEB"/>
  </w:style>
  <w:style w:type="paragraph" w:styleId="a6">
    <w:name w:val="footer"/>
    <w:basedOn w:val="a"/>
    <w:link w:val="a7"/>
    <w:uiPriority w:val="99"/>
    <w:unhideWhenUsed/>
    <w:rsid w:val="00A93B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3BEB"/>
  </w:style>
  <w:style w:type="paragraph" w:customStyle="1" w:styleId="ConsPlusNormal">
    <w:name w:val="ConsPlusNormal"/>
    <w:rsid w:val="00B97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B97A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Balloon Text"/>
    <w:basedOn w:val="a"/>
    <w:link w:val="a9"/>
    <w:uiPriority w:val="99"/>
    <w:semiHidden/>
    <w:unhideWhenUsed/>
    <w:rsid w:val="003047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047E1"/>
    <w:rPr>
      <w:rFonts w:ascii="Segoe UI" w:hAnsi="Segoe UI" w:cs="Segoe UI"/>
      <w:sz w:val="18"/>
      <w:szCs w:val="18"/>
    </w:rPr>
  </w:style>
  <w:style w:type="character" w:styleId="aa">
    <w:name w:val="Hyperlink"/>
    <w:basedOn w:val="a0"/>
    <w:uiPriority w:val="99"/>
    <w:unhideWhenUsed/>
    <w:rsid w:val="00576B97"/>
    <w:rPr>
      <w:color w:val="0563C1" w:themeColor="hyperlink"/>
      <w:u w:val="single"/>
    </w:rPr>
  </w:style>
  <w:style w:type="character" w:customStyle="1" w:styleId="1">
    <w:name w:val="Неразрешенное упоминание1"/>
    <w:basedOn w:val="a0"/>
    <w:uiPriority w:val="99"/>
    <w:semiHidden/>
    <w:unhideWhenUsed/>
    <w:rsid w:val="00576B97"/>
    <w:rPr>
      <w:color w:val="605E5C"/>
      <w:shd w:val="clear" w:color="auto" w:fill="E1DFDD"/>
    </w:rPr>
  </w:style>
  <w:style w:type="character" w:styleId="ab">
    <w:name w:val="Unresolved Mention"/>
    <w:basedOn w:val="a0"/>
    <w:uiPriority w:val="99"/>
    <w:semiHidden/>
    <w:unhideWhenUsed/>
    <w:rsid w:val="0066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51">
      <w:bodyDiv w:val="1"/>
      <w:marLeft w:val="0"/>
      <w:marRight w:val="0"/>
      <w:marTop w:val="0"/>
      <w:marBottom w:val="0"/>
      <w:divBdr>
        <w:top w:val="none" w:sz="0" w:space="0" w:color="auto"/>
        <w:left w:val="none" w:sz="0" w:space="0" w:color="auto"/>
        <w:bottom w:val="none" w:sz="0" w:space="0" w:color="auto"/>
        <w:right w:val="none" w:sz="0" w:space="0" w:color="auto"/>
      </w:divBdr>
    </w:div>
    <w:div w:id="18917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515484&amp;dst=3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680</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Бородина А.П.</cp:lastModifiedBy>
  <cp:revision>14</cp:revision>
  <cp:lastPrinted>2024-11-04T06:00:00Z</cp:lastPrinted>
  <dcterms:created xsi:type="dcterms:W3CDTF">2025-09-22T07:00:00Z</dcterms:created>
  <dcterms:modified xsi:type="dcterms:W3CDTF">2025-11-18T05:36:00Z</dcterms:modified>
</cp:coreProperties>
</file>